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D0" w:rsidRPr="00B37C38" w:rsidRDefault="006866D0" w:rsidP="00B37C38">
      <w:pPr>
        <w:jc w:val="center"/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MATHVIVOR CONNECTING PEOPLE</w:t>
      </w:r>
      <w:r w:rsidR="00B37C38">
        <w:rPr>
          <w:rFonts w:asciiTheme="majorHAnsi" w:hAnsiTheme="majorHAnsi"/>
          <w:b/>
          <w:bCs/>
          <w:sz w:val="16"/>
          <w:szCs w:val="16"/>
        </w:rPr>
        <w:tab/>
      </w:r>
      <w:r w:rsidR="00B37C38">
        <w:rPr>
          <w:rFonts w:asciiTheme="majorHAnsi" w:hAnsiTheme="majorHAnsi"/>
          <w:b/>
          <w:bCs/>
          <w:sz w:val="16"/>
          <w:szCs w:val="16"/>
        </w:rPr>
        <w:tab/>
      </w:r>
      <w:r w:rsidRPr="00B37C38">
        <w:rPr>
          <w:rFonts w:asciiTheme="majorHAnsi" w:hAnsiTheme="majorHAnsi"/>
          <w:b/>
          <w:bCs/>
          <w:sz w:val="16"/>
          <w:szCs w:val="16"/>
        </w:rPr>
        <w:t>PARKURLARI KULLANIM KOŞULLARI</w:t>
      </w:r>
      <w:r w:rsidR="00B37C38">
        <w:rPr>
          <w:rFonts w:asciiTheme="majorHAnsi" w:hAnsiTheme="majorHAnsi"/>
          <w:b/>
          <w:bCs/>
          <w:sz w:val="16"/>
          <w:szCs w:val="16"/>
        </w:rPr>
        <w:t xml:space="preserve"> TUTANAĞI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Doküman No:</w:t>
      </w:r>
      <w:r w:rsidRPr="00B37C38">
        <w:rPr>
          <w:rFonts w:asciiTheme="majorHAnsi" w:hAnsiTheme="majorHAnsi"/>
          <w:sz w:val="16"/>
          <w:szCs w:val="16"/>
        </w:rPr>
        <w:t xml:space="preserve"> MATH-KK-001</w:t>
      </w:r>
      <w:r w:rsidRPr="00B37C38">
        <w:rPr>
          <w:rFonts w:asciiTheme="majorHAnsi" w:hAnsiTheme="majorHAnsi"/>
          <w:sz w:val="16"/>
          <w:szCs w:val="16"/>
        </w:rPr>
        <w:br/>
      </w:r>
      <w:r w:rsidRPr="00B37C38">
        <w:rPr>
          <w:rFonts w:asciiTheme="majorHAnsi" w:hAnsiTheme="majorHAnsi"/>
          <w:b/>
          <w:bCs/>
          <w:sz w:val="16"/>
          <w:szCs w:val="16"/>
        </w:rPr>
        <w:t>Revizyon:</w:t>
      </w:r>
      <w:r w:rsidRPr="00B37C38">
        <w:rPr>
          <w:rFonts w:asciiTheme="majorHAnsi" w:hAnsiTheme="majorHAnsi"/>
          <w:sz w:val="16"/>
          <w:szCs w:val="16"/>
        </w:rPr>
        <w:t xml:space="preserve"> 01</w:t>
      </w:r>
      <w:r w:rsidRPr="00B37C38">
        <w:rPr>
          <w:rFonts w:asciiTheme="majorHAnsi" w:hAnsiTheme="majorHAnsi"/>
          <w:sz w:val="16"/>
          <w:szCs w:val="16"/>
        </w:rPr>
        <w:br/>
      </w:r>
      <w:r w:rsidRPr="00B37C38">
        <w:rPr>
          <w:rFonts w:asciiTheme="majorHAnsi" w:hAnsiTheme="majorHAnsi"/>
          <w:b/>
          <w:bCs/>
          <w:sz w:val="16"/>
          <w:szCs w:val="16"/>
        </w:rPr>
        <w:t>Tarih:</w:t>
      </w:r>
      <w:r w:rsidRPr="00B37C38">
        <w:rPr>
          <w:rFonts w:asciiTheme="majorHAnsi" w:hAnsiTheme="majorHAnsi"/>
          <w:sz w:val="16"/>
          <w:szCs w:val="16"/>
        </w:rPr>
        <w:t xml:space="preserve"> </w:t>
      </w:r>
      <w:proofErr w:type="gramStart"/>
      <w:r w:rsidRPr="00B37C38">
        <w:rPr>
          <w:rFonts w:asciiTheme="majorHAnsi" w:hAnsiTheme="majorHAnsi"/>
          <w:sz w:val="16"/>
          <w:szCs w:val="16"/>
        </w:rPr>
        <w:t>……….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/ </w:t>
      </w:r>
      <w:proofErr w:type="gramStart"/>
      <w:r w:rsidRPr="00B37C38">
        <w:rPr>
          <w:rFonts w:asciiTheme="majorHAnsi" w:hAnsiTheme="majorHAnsi"/>
          <w:sz w:val="16"/>
          <w:szCs w:val="16"/>
        </w:rPr>
        <w:t>……….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/ </w:t>
      </w:r>
      <w:proofErr w:type="gramStart"/>
      <w:r w:rsidRPr="00B37C38">
        <w:rPr>
          <w:rFonts w:asciiTheme="majorHAnsi" w:hAnsiTheme="majorHAnsi"/>
          <w:sz w:val="16"/>
          <w:szCs w:val="16"/>
        </w:rPr>
        <w:t>…………</w:t>
      </w:r>
      <w:proofErr w:type="gramEnd"/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1. AMAÇ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İşbu Kullanım Koşulları; MATHVIVOR CONNECTING PEOPLE kapsamında etkinlik, organizasyon, festival, okul, AVM, şirket etkinliği ve benzeri alanlarda kullanılan tüm oyun parkurlarının,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ekipmanlarının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ve yardımcı materyallerinin güvenli, doğru ve amacına uygun şekilde kullanılmasını sağlamak; parkurların zarar görmesini, kaybolmasını veya amacı dışında kullanılmasını önlemek amacıyla hazırlanmıştır.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2. KAPSAM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Bu koşullar;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Basketbol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proofErr w:type="spellStart"/>
      <w:r w:rsidRPr="00B37C38">
        <w:rPr>
          <w:rFonts w:asciiTheme="majorHAnsi" w:hAnsiTheme="majorHAnsi"/>
          <w:sz w:val="16"/>
          <w:szCs w:val="16"/>
        </w:rPr>
        <w:t>Footbol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Golf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Voleybol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Hentbol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proofErr w:type="spellStart"/>
      <w:r w:rsidRPr="00B37C38">
        <w:rPr>
          <w:rFonts w:asciiTheme="majorHAnsi" w:hAnsiTheme="majorHAnsi"/>
          <w:sz w:val="16"/>
          <w:szCs w:val="16"/>
        </w:rPr>
        <w:t>Swishbol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Tenis Connect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Çim Duvar / Labirent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Diğer MATHVIVOR oyun parkurları</w:t>
      </w:r>
      <w:r w:rsidR="00B37C38">
        <w:rPr>
          <w:rFonts w:asciiTheme="majorHAnsi" w:hAnsiTheme="majorHAnsi"/>
          <w:sz w:val="16"/>
          <w:szCs w:val="16"/>
        </w:rPr>
        <w:t>:</w:t>
      </w:r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Parkurlara ait toplar, hedefler, bağlantı parçaları, elektronik veya mekanik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ekipmanlar</w:t>
      </w:r>
      <w:proofErr w:type="gramEnd"/>
    </w:p>
    <w:p w:rsidR="006866D0" w:rsidRPr="00B37C38" w:rsidRDefault="006866D0" w:rsidP="006866D0">
      <w:pPr>
        <w:numPr>
          <w:ilvl w:val="0"/>
          <w:numId w:val="1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 üzerinde veya yanında kullanılan tanıtım, yönlendirme ve yardımcı materyaller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proofErr w:type="gramStart"/>
      <w:r w:rsidRPr="00B37C38">
        <w:rPr>
          <w:rFonts w:asciiTheme="majorHAnsi" w:hAnsiTheme="majorHAnsi"/>
          <w:sz w:val="16"/>
          <w:szCs w:val="16"/>
        </w:rPr>
        <w:t>dahil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olmak üzere MATHVIVOR tarafından etkinlik alanına getirilen tüm ekipmanları kapsar.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3. TESLİM VE KABUL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3.1. Parkurlar etkinlik alanına getirildiğinde, teslim alınmadan önce taraflarca parkur adedi, genel durumu ve eksiksizliği kontrol edilir.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3.2. Teslim sırasında tespit edilen eksik, hasarlı veya çalışmayan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ekipmanlar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varsa bunlar ayrıca </w:t>
      </w:r>
      <w:r w:rsidRPr="00B37C38">
        <w:rPr>
          <w:rFonts w:asciiTheme="majorHAnsi" w:hAnsiTheme="majorHAnsi"/>
          <w:b/>
          <w:bCs/>
          <w:sz w:val="16"/>
          <w:szCs w:val="16"/>
        </w:rPr>
        <w:t>Eksiksiz Yer Teslim Tutanağı</w:t>
      </w:r>
      <w:r w:rsidRPr="00B37C38">
        <w:rPr>
          <w:rFonts w:asciiTheme="majorHAnsi" w:hAnsiTheme="majorHAnsi"/>
          <w:sz w:val="16"/>
          <w:szCs w:val="16"/>
        </w:rPr>
        <w:t xml:space="preserve"> ile kayıt altına alınır.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3.3. Teslim tutanağının imzalanmasıyla birlikte parkurların teslim alındığı ve teslim anındaki mevcut durumunun kabul edildiği taraflarca teyit edilmiş olur.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3.4. Teslim sonrasında meydana gelen hasar, kayıp veya eksiklikler ayrıca tutanak altına alınır.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4. PARKURLARIN KULLANIM ESASLARI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4.1. Parkurlar yalnızca tasarlanmış oldukları amaç doğrultusunda kullanılabilir.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4.2. Her parkur, kendisine ait oyun kuralları ve kullanım talimatlarına uygun şekilde kullanılmalıdır.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4.3. Parkurların yerleri, kurulum şekilleri, bağlantıları veya sabitleme sistemleri organizatörün onayı olmadan değiştirilemez.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4.4. Parkurların üzerine çıkılması, oturulması, asılması, taşınması, sürüklenmesi veya oyun amacı dışında kullanılması yasaktır.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4.5. Parkur parçaları sökülemez, yerleri değiştirilemez ve başka parkurlarda kullanılmak üzere birbirinden ayrılamaz.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4.6. Parkurlar üzerinde herhangi bir tadilat, delme, kesme, vidalama, yapıştırma, boyama veya değişiklik yapılamaz.</w:t>
      </w:r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4.7. Parkurların üzerine reklam, </w:t>
      </w:r>
      <w:proofErr w:type="spellStart"/>
      <w:r w:rsidRPr="00B37C38">
        <w:rPr>
          <w:rFonts w:asciiTheme="majorHAnsi" w:hAnsiTheme="majorHAnsi"/>
          <w:sz w:val="16"/>
          <w:szCs w:val="16"/>
        </w:rPr>
        <w:t>sticker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, bant, yapıştırıcı veya benzeri materyaller </w:t>
      </w:r>
      <w:proofErr w:type="spellStart"/>
      <w:r w:rsidRPr="00B37C38">
        <w:rPr>
          <w:rFonts w:asciiTheme="majorHAnsi" w:hAnsiTheme="majorHAnsi"/>
          <w:sz w:val="16"/>
          <w:szCs w:val="16"/>
        </w:rPr>
        <w:t>MATHVIVOR'un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 yazılı onayı olmadan uygulanamaz.</w:t>
      </w: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Pr="00B37C38" w:rsidRDefault="00B37C38" w:rsidP="00B37C38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1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lastRenderedPageBreak/>
        <w:t>5. PARKURLARIN KORUNMASI</w:t>
      </w:r>
    </w:p>
    <w:p w:rsidR="00B37C38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5.1. Parkurların temiz, kuru ve düzenli bir ortamda tutulması esastır.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5.2. Parkurların üzerine veya içerisine yiyecek, içecek, boya, yağ, kimyasal madde veya parkur malzemesine zarar verebilecek herhangi bir madde dökülmemelidir.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5.3. Parkurlar yağmur, yoğun nem, su birikintisi, aşırı sıcaklık veya parkurun malzemesine zarar verebilecek çevresel koşullara karşı korunmalıdır.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5.4. Açık alanda gerçekleştirilen etkinliklerde hava koşulları parkurun güvenli kullanımını veya fiziksel bütünlüğünü olumsuz etkiliyorsa parkur kullanımı geçici olarak durdurulabilir.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5.5. Parkurların bulunduğu alan içerisinde araç, </w:t>
      </w:r>
      <w:proofErr w:type="spellStart"/>
      <w:r w:rsidRPr="00B37C38">
        <w:rPr>
          <w:rFonts w:asciiTheme="majorHAnsi" w:hAnsiTheme="majorHAnsi"/>
          <w:sz w:val="16"/>
          <w:szCs w:val="16"/>
        </w:rPr>
        <w:t>forklift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, </w:t>
      </w:r>
      <w:proofErr w:type="spellStart"/>
      <w:r w:rsidRPr="00B37C38">
        <w:rPr>
          <w:rFonts w:asciiTheme="majorHAnsi" w:hAnsiTheme="majorHAnsi"/>
          <w:sz w:val="16"/>
          <w:szCs w:val="16"/>
        </w:rPr>
        <w:t>transpalet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 veya benzeri taşıma araçlarının parkurlara temas etmesine izin verilmemelidir.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6. KULLANICI VE KATILIMCI KURALLARI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6.1. Katılımcılar parkurları yalnızca görevli personelin yönlendirmesi doğrultusunda kullanabilir.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6.2. Organizasyon alanında bulunan çocuk, öğrenci, ziyaretçi, sporcu veya diğer katılımcıların parkurları kullanımından etkinlik organizatörü sorumludur.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6.3. Parkurlarda aynı anda bulunabilecek kişi sayısı, parkurun fiziksel yapısına ve görevli personelin talimatına göre belirlenir.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6.4. Parkur başında görevli personelin bulunması halinde, katılımcılar görevlinin talimatlarına uymak zorundadır.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6.5. Görevlinin “DUR”, “BEKLE”, “ÇIK” veya benzeri güvenlik amaçlı talimatları derhal uygulanmalıdır.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6.6. Parkurların kullanımını engelleyecek şekilde itişme, çekişme, amaç dışı hareket veya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ekipmana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zarar verebilecek davranışlara izin verilmez.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7. PARKUR GÖREVLİSİNİN YETKİSİ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MATHVIVOR parkur görevlisi;</w:t>
      </w:r>
    </w:p>
    <w:p w:rsidR="006866D0" w:rsidRPr="00B37C38" w:rsidRDefault="006866D0" w:rsidP="006866D0">
      <w:pPr>
        <w:numPr>
          <w:ilvl w:val="0"/>
          <w:numId w:val="2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Parkurun kullanımını başlatabilir veya durdurabilir.</w:t>
      </w:r>
    </w:p>
    <w:p w:rsidR="006866D0" w:rsidRPr="00B37C38" w:rsidRDefault="006866D0" w:rsidP="006866D0">
      <w:pPr>
        <w:numPr>
          <w:ilvl w:val="0"/>
          <w:numId w:val="2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Kurallara uymayan katılımcıyı parkurdan çıkarabilir.</w:t>
      </w:r>
    </w:p>
    <w:p w:rsidR="006866D0" w:rsidRPr="00B37C38" w:rsidRDefault="006866D0" w:rsidP="006866D0">
      <w:pPr>
        <w:numPr>
          <w:ilvl w:val="0"/>
          <w:numId w:val="2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 geçici olarak kullanıma kapatabilir.</w:t>
      </w:r>
    </w:p>
    <w:p w:rsidR="006866D0" w:rsidRPr="00B37C38" w:rsidRDefault="006866D0" w:rsidP="006866D0">
      <w:pPr>
        <w:numPr>
          <w:ilvl w:val="0"/>
          <w:numId w:val="2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Hasar veya arıza tespit ettiğinde kullanımı durdurabilir.</w:t>
      </w:r>
    </w:p>
    <w:p w:rsidR="006866D0" w:rsidRPr="00B37C38" w:rsidRDefault="006866D0" w:rsidP="006866D0">
      <w:pPr>
        <w:numPr>
          <w:ilvl w:val="0"/>
          <w:numId w:val="2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Güvenli olmayan kullanım şeklini değiştirmeyi talep edebilir.</w:t>
      </w:r>
    </w:p>
    <w:p w:rsidR="006866D0" w:rsidRPr="00B37C38" w:rsidRDefault="006866D0" w:rsidP="006866D0">
      <w:pPr>
        <w:numPr>
          <w:ilvl w:val="0"/>
          <w:numId w:val="2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Gerekli gördüğü durumlarda parkuru tamamen hizmet dışı bırakabilir.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Görevlinin güvenlik amacıyla verdiği talimatlara uyulmaması halinde parkur kullanımı sonlandırılabilir.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8. HASAR, KAYIP VE EKSİKLİK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8.1. Parkurlar teslim alındığı andan iade edilinceye kadar organizasyon alanında bulunan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ekipmanların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korunmasından </w:t>
      </w:r>
      <w:r w:rsidRPr="00B37C38">
        <w:rPr>
          <w:rFonts w:asciiTheme="majorHAnsi" w:hAnsiTheme="majorHAnsi"/>
          <w:b/>
          <w:bCs/>
          <w:sz w:val="16"/>
          <w:szCs w:val="16"/>
        </w:rPr>
        <w:t>etkinlik organizatörü / teslim alan kurum</w:t>
      </w:r>
      <w:r w:rsidRPr="00B37C38">
        <w:rPr>
          <w:rFonts w:asciiTheme="majorHAnsi" w:hAnsiTheme="majorHAnsi"/>
          <w:sz w:val="16"/>
          <w:szCs w:val="16"/>
        </w:rPr>
        <w:t xml:space="preserve"> sorumludur.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8.2. Katılımcı, çalışan, görevli, ziyaretçi, taşeron veya üçüncü kişiler tarafından meydana getirilen hasar ve kayıplar organizasyon yetkilisine derhal bildirilmelidir.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8.3. Hasarlı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kesinlikle kullanılmaya devam edilmemeli ve durum MATHVIVOR yetkilisine bildirilmelidir.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8.4. Hasarlı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kullanıcı tarafından onarılmaya çalışılması yasaktır.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8.5. Kayıp veya kullanılamaz hale gelen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ekipmanlar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için ilgili ekipmanın </w:t>
      </w:r>
      <w:r w:rsidRPr="00B37C38">
        <w:rPr>
          <w:rFonts w:asciiTheme="majorHAnsi" w:hAnsiTheme="majorHAnsi"/>
          <w:b/>
          <w:bCs/>
          <w:sz w:val="16"/>
          <w:szCs w:val="16"/>
        </w:rPr>
        <w:t>onarım veya yenileme maliyeti</w:t>
      </w:r>
      <w:r w:rsidRPr="00B37C38">
        <w:rPr>
          <w:rFonts w:asciiTheme="majorHAnsi" w:hAnsiTheme="majorHAnsi"/>
          <w:sz w:val="16"/>
          <w:szCs w:val="16"/>
        </w:rPr>
        <w:t>, hasarın niteliğine göre organizasyon tarafından karşılanır.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8.6. Hasarın tespitinde teslim öncesi ve teslim sonrası fotoğraf, video, tutanak ve gerektiğinde servis/onarım raporu kullanılabilir.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9. NORMAL YIPRANMA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9.1. Parkurların normal ve kurallara uygun kullanımından kaynaklanan makul kullanım izleri ve normal yıpranmalar hasar olarak değerlendirilmez.</w:t>
      </w:r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9.2. Normal kullanım sınırlarını aşan kırılma, çatlama, kopma, ezilme, parçalanma, boya/kaplama hasarı, yanlış kullanım kaynaklı deformasyon veya eksiklikler kullanıcı kaynaklı hasar olarak değerlendirilir.</w:t>
      </w:r>
    </w:p>
    <w:p w:rsidR="00B37C38" w:rsidRPr="00B37C38" w:rsidRDefault="00B37C38" w:rsidP="00B37C38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2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lastRenderedPageBreak/>
        <w:t>10. YASAKLI KULLANIMLAR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Aşağıdaki davranışlar kesinlikle yasaktır: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Parkurun üzerine çıkmak veya parkurdan atlamak,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 taşımak veya sürüklemek,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 parçalarını sökmek,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 amacı dışında kullanmak,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 üzerinde oturmak veya asılmak,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Parkura tekme atmak veya sert şekilde vurmak,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 parçalarını fırlatmak,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Parkura izinsiz bant, </w:t>
      </w:r>
      <w:proofErr w:type="spellStart"/>
      <w:r w:rsidRPr="00B37C38">
        <w:rPr>
          <w:rFonts w:asciiTheme="majorHAnsi" w:hAnsiTheme="majorHAnsi"/>
          <w:sz w:val="16"/>
          <w:szCs w:val="16"/>
        </w:rPr>
        <w:t>sticker</w:t>
      </w:r>
      <w:proofErr w:type="spellEnd"/>
      <w:r w:rsidRPr="00B37C38">
        <w:rPr>
          <w:rFonts w:asciiTheme="majorHAnsi" w:hAnsiTheme="majorHAnsi"/>
          <w:sz w:val="16"/>
          <w:szCs w:val="16"/>
        </w:rPr>
        <w:t>, yapıştırıcı veya reklam materyali uygulamak,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 boyamak veya herhangi bir şekilde değiştirmek,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 üzerine yiyecek veya içecek koymak,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Parkura sıvı dökmek,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 ıslak veya uygun olmayan zeminde kullanmak,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 üzerinde izinsiz tamirat yapmak,</w:t>
      </w:r>
    </w:p>
    <w:p w:rsidR="006866D0" w:rsidRPr="00B37C38" w:rsidRDefault="006866D0" w:rsidP="006866D0">
      <w:pPr>
        <w:numPr>
          <w:ilvl w:val="0"/>
          <w:numId w:val="3"/>
        </w:numPr>
        <w:rPr>
          <w:rFonts w:asciiTheme="majorHAnsi" w:hAnsiTheme="majorHAnsi"/>
          <w:sz w:val="16"/>
          <w:szCs w:val="16"/>
        </w:rPr>
      </w:pPr>
      <w:proofErr w:type="gramStart"/>
      <w:r w:rsidRPr="00B37C38">
        <w:rPr>
          <w:rFonts w:asciiTheme="majorHAnsi" w:hAnsiTheme="majorHAnsi"/>
          <w:sz w:val="16"/>
          <w:szCs w:val="16"/>
        </w:rPr>
        <w:t>Görevli talimatlarına aykırı kullanım gerçekleştirmek.</w:t>
      </w:r>
      <w:proofErr w:type="gramEnd"/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11. HASAR HALİNDE YAPTIRIMLAR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Kullanım koşullarının ihlali sonucunda parkur veya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ekipmanda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hasar meydana gelmesi halinde aşağıdaki yaptırımlar uygulanabilir: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Birinci aşama – Uyarı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Kural ihlali tespit edildiğinde kullanıcı sözlü olarak uyarılır.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İkinci aşama – Kullanımdan Men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Kural ihlalinin devam etmesi halinde ilgili katılımcının parkuru kullanmasına son verilir.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Üçüncü aşama – Parkurun Geçici Kapatılması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Parkurun güvenli kullanımını veya fiziksel bütünlüğünü tehdit eden durumlarda parkur geçici olarak kullanıma kapatılır.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Dördüncü aşama – Hasar Tespit Tutanağı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Hasar meydana gelmişse taraflarca hasar tespit tutanağı düzenlenir ve hasarın fotoğraf/video kayıtları alınabilir.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Beşinci aşama – Onarım Bedeli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Kullanıcı/organizasyon kaynaklı hasarın onarılabilir olması halinde; makul ve belgelendirilebilir onarım, işçilik, parça ve ilgili lojistik giderleri sorumlu tarafa yansıtılır.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Altıncı aşama – Yenileme Bedeli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Parkurun veya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onarılamayacak durumda olması, kaybolması veya kullanılamaz hale gelmesi halinde, eşdeğer ekipmanın yenilenmesi için oluşan makul ve belgelendirilebilir maliyet sorumlu tarafa yansıtılır.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12. KAYIP VE ÇALINMA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12.1. Teslim edilen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ekipmanların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etkinlik alanında güvenli şekilde muhafaza edilmesi organizatörün sorumluluğundadır.</w:t>
      </w:r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12.2. Parkura ait herhangi bir parçanın, topun, hedefin, aksesuarın veya yardımcı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kaybolması halinde durum derhal MATHVIVOR yetkilisine bildirilir.</w:t>
      </w:r>
    </w:p>
    <w:p w:rsidR="00B37C38" w:rsidRPr="00B37C38" w:rsidRDefault="00B37C38" w:rsidP="00B37C38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3</w:t>
      </w:r>
    </w:p>
    <w:p w:rsidR="00B37C38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lastRenderedPageBreak/>
        <w:t xml:space="preserve">12.3. Kayıp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ekipmanın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bulunamaması halinde, ilgili ekipmanın eşdeğer yenileme maliyeti sorumlu tarafa yansıtılabilir.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13. ARIZA VE GÜVENLİK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13.1. Kullanım sırasında olağan dışı ses, kırılma, gevşeme, kopma, deformasyon veya başka bir arıza fark edilmesi halinde parkur derhal kullanıma kapatılmalıdır.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13.2. Arızalı </w:t>
      </w:r>
      <w:proofErr w:type="gramStart"/>
      <w:r w:rsidRPr="00B37C38">
        <w:rPr>
          <w:rFonts w:asciiTheme="majorHAnsi" w:hAnsiTheme="majorHAnsi"/>
          <w:sz w:val="16"/>
          <w:szCs w:val="16"/>
        </w:rPr>
        <w:t>ekipman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kullanıcı tarafından onarılmamalıdır.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13.3. Arıza giderilmeden parkur yeniden kullanıma açılamaz.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13.4. Güvenlik açısından uygun olmadığı değerlendirilen parkurun kullanımına MATHVIVOR yetkilisi tarafından son verilebilir.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14. FOTOĞRAF VE VİDEO İLE TESPİT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Teslim ve iade aşamalarında parkurların genel durumunu göstermek amacıyla fotoğraf ve video kaydı alınabilir.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Hasar veya eksiklik tespit edilmesi halinde bu kayıtlar durumun tespitine yardımcı olmak amacıyla kullanılabilir.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15. İADE KOŞULLARI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15.1. Parkurlar etkinlik sonunda teslim alındıkları genel fiziksel durumda iade edilmelidir.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15.2. Tüm parkur parçaları, toplar, hedefler, bağlantı elemanları ve aksesuarlar eksiksiz şekilde teslim edilmelidir.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15.3. Parkurların üzerinde etkinlik sırasında kullanılan ve sonradan çıkarılması gereken reklam, bant, etiket veya benzeri materyaller temizlenmiş olmalıdır.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15.4. İade sırasında yapılan kontrolde eksiklik veya hasar tespit edilmesi halinde ayrıca </w:t>
      </w:r>
      <w:r w:rsidRPr="00B37C38">
        <w:rPr>
          <w:rFonts w:asciiTheme="majorHAnsi" w:hAnsiTheme="majorHAnsi"/>
          <w:b/>
          <w:bCs/>
          <w:sz w:val="16"/>
          <w:szCs w:val="16"/>
        </w:rPr>
        <w:t>Parkur İade ve Hasar Tespit Tutanağı</w:t>
      </w:r>
      <w:r w:rsidRPr="00B37C38">
        <w:rPr>
          <w:rFonts w:asciiTheme="majorHAnsi" w:hAnsiTheme="majorHAnsi"/>
          <w:sz w:val="16"/>
          <w:szCs w:val="16"/>
        </w:rPr>
        <w:t xml:space="preserve"> düzenlenebilir.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16. SORUMLULUK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Parkurların teslim alınmasından iade edilmesine kadar geçen sürede;</w:t>
      </w:r>
    </w:p>
    <w:p w:rsidR="006866D0" w:rsidRPr="00B37C38" w:rsidRDefault="006866D0" w:rsidP="006866D0">
      <w:pPr>
        <w:numPr>
          <w:ilvl w:val="0"/>
          <w:numId w:val="4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Parkurun korunması,</w:t>
      </w:r>
    </w:p>
    <w:p w:rsidR="006866D0" w:rsidRPr="00B37C38" w:rsidRDefault="006866D0" w:rsidP="006866D0">
      <w:pPr>
        <w:numPr>
          <w:ilvl w:val="0"/>
          <w:numId w:val="4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Yetkisiz kullanımın önlenmesi,</w:t>
      </w:r>
    </w:p>
    <w:p w:rsidR="006866D0" w:rsidRPr="00B37C38" w:rsidRDefault="006866D0" w:rsidP="006866D0">
      <w:pPr>
        <w:numPr>
          <w:ilvl w:val="0"/>
          <w:numId w:val="4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Katılımcıların kurallara uymasının sağlanması,</w:t>
      </w:r>
    </w:p>
    <w:p w:rsidR="006866D0" w:rsidRPr="00B37C38" w:rsidRDefault="006866D0" w:rsidP="006866D0">
      <w:pPr>
        <w:numPr>
          <w:ilvl w:val="0"/>
          <w:numId w:val="4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Görevli personelin yönlendirmesi,</w:t>
      </w:r>
    </w:p>
    <w:p w:rsidR="006866D0" w:rsidRPr="00B37C38" w:rsidRDefault="006866D0" w:rsidP="006866D0">
      <w:pPr>
        <w:numPr>
          <w:ilvl w:val="0"/>
          <w:numId w:val="4"/>
        </w:num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Parkurların uygun koşullarda muhafaza edilmesi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proofErr w:type="gramStart"/>
      <w:r w:rsidRPr="00B37C38">
        <w:rPr>
          <w:rFonts w:asciiTheme="majorHAnsi" w:hAnsiTheme="majorHAnsi"/>
          <w:sz w:val="16"/>
          <w:szCs w:val="16"/>
        </w:rPr>
        <w:t>etkinlik</w:t>
      </w:r>
      <w:proofErr w:type="gramEnd"/>
      <w:r w:rsidRPr="00B37C38">
        <w:rPr>
          <w:rFonts w:asciiTheme="majorHAnsi" w:hAnsiTheme="majorHAnsi"/>
          <w:sz w:val="16"/>
          <w:szCs w:val="16"/>
        </w:rPr>
        <w:t xml:space="preserve"> organizasyonunun sorumluluğundadır.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17. KURAL İHLALİ HALİNDE ETKİNLİĞİN DURDURULMASI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Parkurların güvenliğini veya fiziksel bütünlüğünü tehdit eden ciddi bir kullanım ihlali meydana gelmesi halinde MATHVIVOR yetkilisi ilgili parkurun veya gerekli görülmesi halinde tüm parkurların kullanımını geçici olarak durdurabilir.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>Bu durumda güvenli kullanım koşulları yeniden sağlanmadan parkurlar tekrar kullanıma açılamaz.</w:t>
      </w: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18. KABUL VE ONAY</w:t>
      </w:r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İşbu Kullanım </w:t>
      </w:r>
      <w:proofErr w:type="spellStart"/>
      <w:r w:rsidRPr="00B37C38">
        <w:rPr>
          <w:rFonts w:asciiTheme="majorHAnsi" w:hAnsiTheme="majorHAnsi"/>
          <w:sz w:val="16"/>
          <w:szCs w:val="16"/>
        </w:rPr>
        <w:t>Koşulları'nın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 etkinlik öncesinde taraflara bildirilmesi ve parkurların teslim alınması ile birlikte, taraflar parkurların belirtilen kullanım kurallarına uygun şekilde kullanılacağını kabul ve taahhüt eder.</w:t>
      </w: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Pr="00B37C38" w:rsidRDefault="00B37C38" w:rsidP="00B37C38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4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lastRenderedPageBreak/>
        <w:t>ETKİNLİK / KURUM BİLGİLERİ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Kurum / Firma Adı: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</w:t>
      </w:r>
      <w:proofErr w:type="gramEnd"/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Etkinlik Adı: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......................................................................</w:t>
      </w:r>
      <w:proofErr w:type="gramEnd"/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Etkinlik Tarihi: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....................................................................</w:t>
      </w:r>
      <w:proofErr w:type="gramEnd"/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Etkinlik Alanı: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......................................................................</w:t>
      </w:r>
      <w:proofErr w:type="gramEnd"/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Teslim Alan Yetkili: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</w:t>
      </w:r>
      <w:proofErr w:type="gramEnd"/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Görevi: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................................................................................</w:t>
      </w:r>
      <w:proofErr w:type="gramEnd"/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Telefon: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.................................................................................</w:t>
      </w:r>
      <w:proofErr w:type="gramEnd"/>
    </w:p>
    <w:p w:rsidR="00B37C38" w:rsidRP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6866D0" w:rsidRPr="00B37C38" w:rsidRDefault="006866D0" w:rsidP="006866D0">
      <w:pPr>
        <w:rPr>
          <w:rFonts w:asciiTheme="majorHAnsi" w:hAnsiTheme="majorHAnsi"/>
          <w:b/>
          <w:bCs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MATHVIVOR / YÜKLENİCİ</w:t>
      </w:r>
    </w:p>
    <w:p w:rsidR="005C0C89" w:rsidRDefault="005C0C89" w:rsidP="006866D0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Kurum Adı</w:t>
      </w:r>
      <w:proofErr w:type="gramStart"/>
      <w:r>
        <w:rPr>
          <w:rFonts w:asciiTheme="majorHAnsi" w:hAnsiTheme="majorHAnsi"/>
          <w:sz w:val="16"/>
          <w:szCs w:val="16"/>
        </w:rPr>
        <w:t>:…………………………………………………………………</w:t>
      </w:r>
      <w:proofErr w:type="gramEnd"/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Yetkili Ad </w:t>
      </w:r>
      <w:proofErr w:type="spellStart"/>
      <w:r w:rsidRPr="00B37C38">
        <w:rPr>
          <w:rFonts w:asciiTheme="majorHAnsi" w:hAnsiTheme="majorHAnsi"/>
          <w:sz w:val="16"/>
          <w:szCs w:val="16"/>
        </w:rPr>
        <w:t>Soyad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..................................................................</w:t>
      </w:r>
      <w:proofErr w:type="gramEnd"/>
    </w:p>
    <w:p w:rsidR="005C0C89" w:rsidRPr="00B37C38" w:rsidRDefault="005C0C89" w:rsidP="006866D0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Telefon:………………………………………………………</w:t>
      </w:r>
    </w:p>
    <w:p w:rsidR="006866D0" w:rsidRPr="00B37C38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İmza: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</w:t>
      </w:r>
      <w:proofErr w:type="gramEnd"/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sz w:val="16"/>
          <w:szCs w:val="16"/>
        </w:rPr>
        <w:t xml:space="preserve">Tarih: </w:t>
      </w:r>
      <w:proofErr w:type="gramStart"/>
      <w:r w:rsidRPr="00B37C38">
        <w:rPr>
          <w:rFonts w:asciiTheme="majorHAnsi" w:hAnsiTheme="majorHAnsi"/>
          <w:sz w:val="16"/>
          <w:szCs w:val="16"/>
        </w:rPr>
        <w:t>............................................</w:t>
      </w:r>
      <w:proofErr w:type="gramEnd"/>
    </w:p>
    <w:p w:rsidR="00B37C38" w:rsidRP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6866D0" w:rsidRDefault="006866D0" w:rsidP="006866D0">
      <w:pPr>
        <w:rPr>
          <w:rFonts w:asciiTheme="majorHAnsi" w:hAnsiTheme="majorHAnsi"/>
          <w:sz w:val="16"/>
          <w:szCs w:val="16"/>
        </w:rPr>
      </w:pPr>
      <w:r w:rsidRPr="00B37C38">
        <w:rPr>
          <w:rFonts w:asciiTheme="majorHAnsi" w:hAnsiTheme="majorHAnsi"/>
          <w:b/>
          <w:bCs/>
          <w:sz w:val="16"/>
          <w:szCs w:val="16"/>
        </w:rPr>
        <w:t>NOT:</w:t>
      </w:r>
      <w:r w:rsidRPr="00B37C38">
        <w:rPr>
          <w:rFonts w:asciiTheme="majorHAnsi" w:hAnsiTheme="majorHAnsi"/>
          <w:sz w:val="16"/>
          <w:szCs w:val="16"/>
        </w:rPr>
        <w:t xml:space="preserve"> İşbu belge, parkurların kullanımına ilişkin </w:t>
      </w:r>
      <w:proofErr w:type="spellStart"/>
      <w:r w:rsidRPr="00B37C38">
        <w:rPr>
          <w:rFonts w:asciiTheme="majorHAnsi" w:hAnsiTheme="majorHAnsi"/>
          <w:sz w:val="16"/>
          <w:szCs w:val="16"/>
        </w:rPr>
        <w:t>operasyonel</w:t>
      </w:r>
      <w:proofErr w:type="spellEnd"/>
      <w:r w:rsidRPr="00B37C38">
        <w:rPr>
          <w:rFonts w:asciiTheme="majorHAnsi" w:hAnsiTheme="majorHAnsi"/>
          <w:sz w:val="16"/>
          <w:szCs w:val="16"/>
        </w:rPr>
        <w:t xml:space="preserve"> kuralları belirlemek amacıyla hazırlanmıştır. </w:t>
      </w:r>
      <w:r w:rsidR="00B37C38">
        <w:rPr>
          <w:rFonts w:asciiTheme="majorHAnsi" w:hAnsiTheme="majorHAnsi"/>
          <w:sz w:val="16"/>
          <w:szCs w:val="16"/>
        </w:rPr>
        <w:t>Bu tutanak 5 (beş) sayfadan oluşmaktadır.</w:t>
      </w: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5C0C89" w:rsidRDefault="005C0C89" w:rsidP="006866D0">
      <w:pPr>
        <w:rPr>
          <w:rFonts w:asciiTheme="majorHAnsi" w:hAnsiTheme="majorHAnsi"/>
          <w:sz w:val="16"/>
          <w:szCs w:val="16"/>
        </w:rPr>
      </w:pPr>
    </w:p>
    <w:p w:rsidR="005C0C89" w:rsidRDefault="005C0C89" w:rsidP="006866D0">
      <w:pPr>
        <w:rPr>
          <w:rFonts w:asciiTheme="majorHAnsi" w:hAnsiTheme="majorHAnsi"/>
          <w:sz w:val="16"/>
          <w:szCs w:val="16"/>
        </w:rPr>
      </w:pPr>
    </w:p>
    <w:p w:rsidR="005C0C89" w:rsidRDefault="005C0C89" w:rsidP="006866D0">
      <w:pPr>
        <w:rPr>
          <w:rFonts w:asciiTheme="majorHAnsi" w:hAnsiTheme="majorHAnsi"/>
          <w:sz w:val="16"/>
          <w:szCs w:val="16"/>
        </w:rPr>
      </w:pPr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  <w:bookmarkStart w:id="0" w:name="_GoBack"/>
      <w:bookmarkEnd w:id="0"/>
    </w:p>
    <w:p w:rsidR="00B37C38" w:rsidRDefault="00B37C38" w:rsidP="006866D0">
      <w:pPr>
        <w:rPr>
          <w:rFonts w:asciiTheme="majorHAnsi" w:hAnsiTheme="majorHAnsi"/>
          <w:sz w:val="16"/>
          <w:szCs w:val="16"/>
        </w:rPr>
      </w:pPr>
    </w:p>
    <w:p w:rsidR="00EC17DA" w:rsidRPr="00B37C38" w:rsidRDefault="00B37C38" w:rsidP="00B37C38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5</w:t>
      </w:r>
    </w:p>
    <w:sectPr w:rsidR="00EC17DA" w:rsidRPr="00B37C38" w:rsidSect="006866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A7423"/>
    <w:multiLevelType w:val="multilevel"/>
    <w:tmpl w:val="43BC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510F4"/>
    <w:multiLevelType w:val="multilevel"/>
    <w:tmpl w:val="4962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5B159E"/>
    <w:multiLevelType w:val="multilevel"/>
    <w:tmpl w:val="F7D44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12FF7"/>
    <w:multiLevelType w:val="multilevel"/>
    <w:tmpl w:val="9058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93"/>
    <w:rsid w:val="00456160"/>
    <w:rsid w:val="005C0C89"/>
    <w:rsid w:val="006866D0"/>
    <w:rsid w:val="009E6E93"/>
    <w:rsid w:val="00B37C38"/>
    <w:rsid w:val="00EC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2026-10-07T10:23:00Z</dcterms:created>
  <dcterms:modified xsi:type="dcterms:W3CDTF">2026-10-07T12:16:00Z</dcterms:modified>
</cp:coreProperties>
</file>